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0"/>
        <w:jc w:val="center"/>
        <w:spacing w:after="642" w:line="288" w:lineRule="exact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ru-RU"/>
        </w:rPr>
        <w:t xml:space="preserve">Форма обоснования НМЦ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40"/>
        <w:jc w:val="center"/>
        <w:spacing w:before="0" w:after="57" w:line="288" w:lineRule="exact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ru-RU"/>
        </w:rPr>
        <w:t xml:space="preserve">Обоснование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contextualSpacing w:val="0"/>
        <w:ind w:left="40"/>
        <w:jc w:val="center"/>
        <w:spacing w:before="0" w:after="57" w:line="288" w:lineRule="exact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ru-RU"/>
        </w:rPr>
        <w:t xml:space="preserve"> начальной (максимальной) цены договора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 w:bidi="ru-RU"/>
        </w:rPr>
      </w:r>
    </w:p>
    <w:p>
      <w:pPr>
        <w:contextualSpacing w:val="0"/>
        <w:ind w:left="40"/>
        <w:jc w:val="center"/>
        <w:spacing w:before="0" w:after="57" w:line="288" w:lineRule="exact"/>
        <w:widowControl w:val="off"/>
        <w:rPr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ru-RU"/>
        </w:rPr>
        <w:t xml:space="preserve">/ цены единицы товара, работы, услуги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left="0"/>
        <w:jc w:val="left"/>
        <w:spacing w:before="0" w:after="57" w:line="288" w:lineRule="exact"/>
        <w:widowControl w:val="off"/>
        <w:rPr>
          <w:rFonts w:ascii="Times New Roman" w:hAnsi="Times New Roman" w:eastAsia="Times New Roman" w:cs="Times New Roman"/>
          <w:b/>
          <w:bCs/>
          <w:color w:val="000000"/>
          <w:sz w:val="44"/>
          <w:szCs w:val="44"/>
        </w:rPr>
        <w:suppressLineNumbers w:val="0"/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44"/>
          <w:szCs w:val="44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44"/>
          <w:szCs w:val="44"/>
        </w:rPr>
      </w:r>
    </w:p>
    <w:p>
      <w:pPr>
        <w:pStyle w:val="855"/>
        <w:shd w:val="clear" w:color="auto" w:fill="auto"/>
        <w:rPr>
          <w:highlight w:val="none"/>
        </w:rPr>
      </w:pPr>
      <w:r>
        <w:t xml:space="preserve">1. Общая информация</w:t>
      </w:r>
      <w:r/>
    </w:p>
    <w:p>
      <w:pPr>
        <w:pStyle w:val="855"/>
        <w:shd w:val="clear" w:color="auto" w:fill="auto"/>
      </w:pPr>
      <w:r>
        <w:rPr>
          <w:highlight w:val="none"/>
        </w:rPr>
      </w:r>
      <w:r>
        <w:rPr>
          <w:highlight w:val="none"/>
        </w:rPr>
      </w:r>
    </w:p>
    <w:tbl>
      <w:tblPr>
        <w:tblStyle w:val="856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2548"/>
        <w:gridCol w:w="6089"/>
      </w:tblGrid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afterAutospacing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Courier New" w:cs="Times New Roman"/>
                <w:color w:val="000000"/>
                <w:sz w:val="24"/>
                <w:szCs w:val="24"/>
                <w:lang w:eastAsia="ru-RU" w:bidi="ru-RU"/>
              </w:rPr>
              <w:t xml:space="preserve">п/п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48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center"/>
              <w:spacing w:after="0" w:afterAutospacing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858"/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center"/>
              <w:spacing w:after="0" w:afterAutospacing="0" w:line="240" w:lineRule="auto"/>
              <w:shd w:val="clear" w:color="auto" w:fill="auto"/>
              <w:rPr>
                <w:sz w:val="24"/>
                <w:szCs w:val="24"/>
              </w:rPr>
            </w:pPr>
            <w:r>
              <w:rPr>
                <w:rStyle w:val="858"/>
                <w:sz w:val="24"/>
                <w:szCs w:val="24"/>
              </w:rPr>
              <w:t xml:space="preserve">Информация по лоту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ОКПД2 43.3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зданий и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 «ТЭЦ Восточная», г. Владивосток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1.2.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48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Lucida Sans Unicode" w:cs="Times New Roman"/>
                <w:sz w:val="24"/>
                <w:szCs w:val="24"/>
              </w:rPr>
            </w:r>
            <w:r>
              <w:rPr>
                <w:rFonts w:ascii="Times New Roman" w:hAnsi="Times New Roman" w:eastAsia="Lucida Sans Unicode" w:cs="Times New Roman"/>
                <w:sz w:val="24"/>
                <w:szCs w:val="24"/>
              </w:rPr>
              <w:t xml:space="preserve">11038008-РЕМ ПРОД-2026-ДГК-ВосТЭЦ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left"/>
              <w:spacing w:after="0" w:afterAutospacing="0" w:line="240" w:lineRule="auto"/>
              <w:shd w:val="clear" w:color="auto" w:fill="auto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1.3.</w:t>
            </w:r>
            <w:r>
              <w:rPr>
                <w:rFonts w:eastAsiaTheme="minorHAnsi"/>
                <w:sz w:val="24"/>
                <w:szCs w:val="24"/>
                <w:lang w:bidi="ru-RU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48" w:type="dxa"/>
            <w:vAlign w:val="center"/>
            <w:textDirection w:val="lrTb"/>
            <w:noWrap w:val="false"/>
          </w:tcPr>
          <w:p>
            <w:pPr>
              <w:pStyle w:val="859"/>
              <w:ind w:firstLine="0"/>
              <w:jc w:val="left"/>
              <w:spacing w:after="0" w:afterAutospacing="0" w:line="240" w:lineRule="auto"/>
              <w:shd w:val="clear" w:color="auto" w:fill="auto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НМЦ</w:t>
            </w:r>
            <w:r>
              <w:rPr>
                <w:rFonts w:eastAsiaTheme="minorHAnsi"/>
                <w:sz w:val="24"/>
                <w:szCs w:val="24"/>
                <w:lang w:bidi="ru-RU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17 302 896,00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рублей без учета НДС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contextualSpacing w:val="0"/>
        <w:ind w:left="0" w:right="0" w:firstLine="425"/>
        <w:jc w:val="left"/>
        <w:spacing w:before="0" w:after="57" w:line="240" w:lineRule="auto"/>
        <w:rPr>
          <w:rFonts w:ascii="Times New Roman" w:hAnsi="Times New Roman" w:cs="Times New Roman"/>
          <w:b/>
          <w:bCs/>
          <w:sz w:val="26"/>
          <w:szCs w:val="26"/>
        </w:rPr>
        <w:suppressLineNumbers w:val="0"/>
      </w:pPr>
      <w:r>
        <w:rPr>
          <w:rFonts w:ascii="Times New Roman" w:hAnsi="Times New Roman" w:cs="Times New Roman"/>
          <w:b/>
          <w:sz w:val="26"/>
          <w:szCs w:val="26"/>
          <w:highlight w:val="none"/>
        </w:rPr>
        <w:t xml:space="preserve">2.1 Ресурсно-индексным методом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 w:val="0"/>
        <w:ind w:left="0" w:right="0" w:firstLine="0"/>
        <w:jc w:val="left"/>
        <w:spacing w:before="0" w:after="57" w:line="240" w:lineRule="auto"/>
        <w:widowControl w:val="off"/>
        <w:rPr>
          <w:rFonts w:ascii="Times New Roman" w:hAnsi="Times New Roman" w:eastAsia="Times New Roman" w:cs="Times New Roman"/>
          <w:color w:val="000000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Обоснование расчета НМЦ: прилагаемый локальный сметный расчет (приложение №3</w:t>
      </w:r>
      <w:bookmarkStart w:id="0" w:name="undefined"/>
      <w:r>
        <w:rPr>
          <w:sz w:val="26"/>
          <w:szCs w:val="26"/>
        </w:rPr>
      </w:r>
      <w:bookmarkEnd w:id="0"/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 w:bidi="ru-RU"/>
        </w:rPr>
        <w:t xml:space="preserve"> к Техническим требованиям)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contextualSpacing w:val="0"/>
        <w:ind w:left="0" w:right="0" w:firstLine="440"/>
        <w:jc w:val="left"/>
        <w:spacing w:before="0" w:after="57" w:line="240" w:lineRule="auto"/>
        <w:widowControl w:val="off"/>
        <w:rPr>
          <w:rFonts w:ascii="Times New Roman" w:hAnsi="Times New Roman" w:eastAsia="Times New Roman" w:cs="Times New Roman"/>
          <w:color w:val="000000"/>
          <w:sz w:val="26"/>
          <w:szCs w:val="26"/>
        </w:rPr>
        <w:suppressLineNumbers w:val="0"/>
      </w:pP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</w:r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link w:val="66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0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character" w:styleId="852" w:customStyle="1">
    <w:name w:val="Основной текст (14)_"/>
    <w:basedOn w:val="681"/>
    <w:link w:val="853"/>
    <w:rPr>
      <w:rFonts w:ascii="Times New Roman" w:hAnsi="Times New Roman" w:eastAsia="Times New Roman" w:cs="Times New Roman"/>
      <w:shd w:val="clear" w:color="auto" w:fill="ffffff"/>
    </w:rPr>
  </w:style>
  <w:style w:type="paragraph" w:styleId="853" w:customStyle="1">
    <w:name w:val="Основной текст (14)"/>
    <w:basedOn w:val="671"/>
    <w:link w:val="852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54" w:customStyle="1">
    <w:name w:val="Подпись к таблице (2)_"/>
    <w:basedOn w:val="681"/>
    <w:link w:val="855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55" w:customStyle="1">
    <w:name w:val="Подпись к таблице (2)"/>
    <w:basedOn w:val="671"/>
    <w:link w:val="854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56">
    <w:name w:val="Table Grid"/>
    <w:basedOn w:val="68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57" w:customStyle="1">
    <w:name w:val="Основной текст (2)_"/>
    <w:basedOn w:val="681"/>
    <w:link w:val="859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58" w:customStyle="1">
    <w:name w:val="Основной текст (2) + 11 pt"/>
    <w:basedOn w:val="857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59" w:customStyle="1">
    <w:name w:val="Основной текст (2)"/>
    <w:basedOn w:val="671"/>
    <w:link w:val="857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60">
    <w:name w:val="annotation reference"/>
    <w:basedOn w:val="681"/>
    <w:uiPriority w:val="99"/>
    <w:semiHidden/>
    <w:unhideWhenUsed/>
    <w:rPr>
      <w:sz w:val="16"/>
      <w:szCs w:val="16"/>
    </w:rPr>
  </w:style>
  <w:style w:type="paragraph" w:styleId="861">
    <w:name w:val="annotation text"/>
    <w:basedOn w:val="671"/>
    <w:link w:val="86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62" w:customStyle="1">
    <w:name w:val="Текст примечания Знак"/>
    <w:basedOn w:val="681"/>
    <w:link w:val="861"/>
    <w:uiPriority w:val="99"/>
    <w:semiHidden/>
    <w:rPr>
      <w:sz w:val="20"/>
      <w:szCs w:val="20"/>
    </w:rPr>
  </w:style>
  <w:style w:type="paragraph" w:styleId="863">
    <w:name w:val="annotation subject"/>
    <w:basedOn w:val="861"/>
    <w:next w:val="861"/>
    <w:link w:val="864"/>
    <w:uiPriority w:val="99"/>
    <w:semiHidden/>
    <w:unhideWhenUsed/>
    <w:rPr>
      <w:b/>
      <w:bCs/>
    </w:rPr>
  </w:style>
  <w:style w:type="character" w:styleId="864" w:customStyle="1">
    <w:name w:val="Тема примечания Знак"/>
    <w:basedOn w:val="862"/>
    <w:link w:val="863"/>
    <w:uiPriority w:val="99"/>
    <w:semiHidden/>
    <w:rPr>
      <w:b/>
      <w:bCs/>
      <w:sz w:val="20"/>
      <w:szCs w:val="20"/>
    </w:rPr>
  </w:style>
  <w:style w:type="paragraph" w:styleId="865">
    <w:name w:val="Balloon Text"/>
    <w:basedOn w:val="671"/>
    <w:link w:val="86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6" w:customStyle="1">
    <w:name w:val="Текст выноски Знак"/>
    <w:basedOn w:val="681"/>
    <w:link w:val="86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lutfullina_ee</cp:lastModifiedBy>
  <cp:revision>15</cp:revision>
  <dcterms:created xsi:type="dcterms:W3CDTF">2023-09-26T08:17:00Z</dcterms:created>
  <dcterms:modified xsi:type="dcterms:W3CDTF">2026-02-12T04:31:48Z</dcterms:modified>
</cp:coreProperties>
</file>